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D2" w:rsidRPr="00D80293" w:rsidRDefault="00C17FD2" w:rsidP="00E732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17FD2" w:rsidRPr="00D80293" w:rsidRDefault="00C17FD2" w:rsidP="00E7324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0293">
        <w:rPr>
          <w:rFonts w:ascii="Times New Roman" w:hAnsi="Times New Roman" w:cs="Times New Roman"/>
          <w:b/>
          <w:bCs/>
        </w:rPr>
        <w:t xml:space="preserve">DAVRANIŞSAL BAĞIMLILIKLARLA MÜCADELEDE </w:t>
      </w:r>
    </w:p>
    <w:p w:rsidR="00E73244" w:rsidRPr="00D80293" w:rsidRDefault="00C17FD2" w:rsidP="00E7324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  <w:b/>
          <w:bCs/>
        </w:rPr>
        <w:t>EĞİTİM VE FARKINDALIK FAALİYETLERİ</w:t>
      </w:r>
    </w:p>
    <w:p w:rsidR="00C718AD" w:rsidRPr="00D80293" w:rsidRDefault="00C718AD" w:rsidP="00C71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6D7" w:rsidRPr="00D80293" w:rsidRDefault="00C718AD" w:rsidP="00A81E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Davranışsal </w:t>
      </w:r>
      <w:r w:rsidR="00E35ED2" w:rsidRPr="00D80293">
        <w:rPr>
          <w:rFonts w:ascii="Times New Roman" w:hAnsi="Times New Roman" w:cs="Times New Roman"/>
        </w:rPr>
        <w:t>b</w:t>
      </w:r>
      <w:r w:rsidR="00E9715B" w:rsidRPr="00D80293">
        <w:rPr>
          <w:rFonts w:ascii="Times New Roman" w:hAnsi="Times New Roman" w:cs="Times New Roman"/>
        </w:rPr>
        <w:t>ağımlılıkla</w:t>
      </w:r>
      <w:r w:rsidR="00C769EC" w:rsidRPr="00D80293">
        <w:rPr>
          <w:rFonts w:ascii="Times New Roman" w:hAnsi="Times New Roman" w:cs="Times New Roman"/>
        </w:rPr>
        <w:t xml:space="preserve"> mücadeleyi önlemede</w:t>
      </w:r>
      <w:r w:rsidR="00E35ED2" w:rsidRPr="00D80293">
        <w:rPr>
          <w:rFonts w:ascii="Times New Roman" w:hAnsi="Times New Roman" w:cs="Times New Roman"/>
        </w:rPr>
        <w:t xml:space="preserve"> bilişim</w:t>
      </w:r>
      <w:r w:rsidR="00E73244" w:rsidRPr="00D80293">
        <w:rPr>
          <w:rFonts w:ascii="Times New Roman" w:hAnsi="Times New Roman" w:cs="Times New Roman"/>
        </w:rPr>
        <w:t xml:space="preserve"> teknolojileri ve internetin bilinçli, güvenl</w:t>
      </w:r>
      <w:r w:rsidR="00E35ED2" w:rsidRPr="00D80293">
        <w:rPr>
          <w:rFonts w:ascii="Times New Roman" w:hAnsi="Times New Roman" w:cs="Times New Roman"/>
        </w:rPr>
        <w:t>i</w:t>
      </w:r>
      <w:r w:rsidR="00054502" w:rsidRPr="00D80293">
        <w:rPr>
          <w:rFonts w:ascii="Times New Roman" w:hAnsi="Times New Roman" w:cs="Times New Roman"/>
        </w:rPr>
        <w:t>,</w:t>
      </w:r>
      <w:r w:rsidR="00E35ED2" w:rsidRPr="00D80293">
        <w:rPr>
          <w:rFonts w:ascii="Times New Roman" w:hAnsi="Times New Roman" w:cs="Times New Roman"/>
        </w:rPr>
        <w:t xml:space="preserve"> et</w:t>
      </w:r>
      <w:r w:rsidR="00C769EC" w:rsidRPr="00D80293">
        <w:rPr>
          <w:rFonts w:ascii="Times New Roman" w:hAnsi="Times New Roman" w:cs="Times New Roman"/>
        </w:rPr>
        <w:t xml:space="preserve">kin kullanımının sağlanmasında farkındalık etkinlikleri ve eğitimleri öncelikli olarak yer almaktadır. </w:t>
      </w:r>
      <w:r w:rsidR="00E35ED2" w:rsidRPr="00D80293">
        <w:rPr>
          <w:rFonts w:ascii="Times New Roman" w:hAnsi="Times New Roman" w:cs="Times New Roman"/>
        </w:rPr>
        <w:t>Bu kapsamda</w:t>
      </w:r>
      <w:r w:rsidR="00C769EC" w:rsidRPr="00D80293">
        <w:rPr>
          <w:rFonts w:ascii="Times New Roman" w:hAnsi="Times New Roman" w:cs="Times New Roman"/>
          <w:b/>
        </w:rPr>
        <w:t xml:space="preserve"> </w:t>
      </w:r>
      <w:r w:rsidR="00E35ED2" w:rsidRPr="00D80293">
        <w:rPr>
          <w:rFonts w:ascii="Times New Roman" w:hAnsi="Times New Roman" w:cs="Times New Roman"/>
        </w:rPr>
        <w:t xml:space="preserve">ilinizde </w:t>
      </w:r>
      <w:r w:rsidR="00E73244" w:rsidRPr="00D80293">
        <w:rPr>
          <w:rFonts w:ascii="Times New Roman" w:hAnsi="Times New Roman" w:cs="Times New Roman"/>
        </w:rPr>
        <w:t xml:space="preserve">yapılabilecek etkinlikler </w:t>
      </w:r>
      <w:r w:rsidR="00054502" w:rsidRPr="00D80293">
        <w:rPr>
          <w:rFonts w:ascii="Times New Roman" w:hAnsi="Times New Roman" w:cs="Times New Roman"/>
        </w:rPr>
        <w:t>ilinizin ihtiyaç ve kaynakları</w:t>
      </w:r>
      <w:r w:rsidR="00C769EC" w:rsidRPr="00D80293">
        <w:rPr>
          <w:rFonts w:ascii="Times New Roman" w:hAnsi="Times New Roman" w:cs="Times New Roman"/>
        </w:rPr>
        <w:t xml:space="preserve"> </w:t>
      </w:r>
      <w:r w:rsidR="00054502" w:rsidRPr="00D80293">
        <w:rPr>
          <w:rFonts w:ascii="Times New Roman" w:hAnsi="Times New Roman" w:cs="Times New Roman"/>
        </w:rPr>
        <w:t xml:space="preserve">doğrultusunda şekillendirilebilir. </w:t>
      </w:r>
    </w:p>
    <w:p w:rsidR="00A81E72" w:rsidRPr="00D80293" w:rsidRDefault="00C769EC" w:rsidP="00A81E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Eylem Planı kapsamında yer alan faaliyetler </w:t>
      </w:r>
      <w:r w:rsidR="00054502" w:rsidRPr="00D80293">
        <w:rPr>
          <w:rFonts w:ascii="Times New Roman" w:hAnsi="Times New Roman" w:cs="Times New Roman"/>
        </w:rPr>
        <w:t xml:space="preserve">aşağıda </w:t>
      </w:r>
      <w:r w:rsidRPr="00D80293">
        <w:rPr>
          <w:rFonts w:ascii="Times New Roman" w:hAnsi="Times New Roman" w:cs="Times New Roman"/>
        </w:rPr>
        <w:t xml:space="preserve">örneklendirilerek </w:t>
      </w:r>
      <w:r w:rsidR="00E73244" w:rsidRPr="00D80293">
        <w:rPr>
          <w:rFonts w:ascii="Times New Roman" w:hAnsi="Times New Roman" w:cs="Times New Roman"/>
        </w:rPr>
        <w:t xml:space="preserve">belirtilmektedir. </w:t>
      </w:r>
      <w:r w:rsidR="00E73244" w:rsidRPr="00D80293">
        <w:rPr>
          <w:rFonts w:ascii="Times New Roman" w:hAnsi="Times New Roman" w:cs="Times New Roman"/>
          <w:bCs/>
        </w:rPr>
        <w:t xml:space="preserve">Paydaş kurum </w:t>
      </w:r>
      <w:r w:rsidR="00054502" w:rsidRPr="00D80293">
        <w:rPr>
          <w:rFonts w:ascii="Times New Roman" w:hAnsi="Times New Roman" w:cs="Times New Roman"/>
          <w:bCs/>
        </w:rPr>
        <w:t xml:space="preserve">ve </w:t>
      </w:r>
      <w:r w:rsidR="00E73244" w:rsidRPr="00D80293">
        <w:rPr>
          <w:rFonts w:ascii="Times New Roman" w:hAnsi="Times New Roman" w:cs="Times New Roman"/>
          <w:bCs/>
        </w:rPr>
        <w:t xml:space="preserve">kuruluşlarla (Gençlik ve Spor Merkezleri, Kredi Yurtlar Kurumu, Milli Eğitim İl Müdürlükleri, </w:t>
      </w:r>
      <w:r w:rsidR="00C718AD" w:rsidRPr="00D80293">
        <w:rPr>
          <w:rFonts w:ascii="Times New Roman" w:hAnsi="Times New Roman" w:cs="Times New Roman"/>
          <w:bCs/>
        </w:rPr>
        <w:t xml:space="preserve">halk </w:t>
      </w:r>
      <w:r w:rsidR="00E73244" w:rsidRPr="00D80293">
        <w:rPr>
          <w:rFonts w:ascii="Times New Roman" w:hAnsi="Times New Roman" w:cs="Times New Roman"/>
          <w:bCs/>
        </w:rPr>
        <w:t>kütüphaneler</w:t>
      </w:r>
      <w:r w:rsidR="00C718AD" w:rsidRPr="00D80293">
        <w:rPr>
          <w:rFonts w:ascii="Times New Roman" w:hAnsi="Times New Roman" w:cs="Times New Roman"/>
          <w:bCs/>
        </w:rPr>
        <w:t xml:space="preserve">i, Aile ve </w:t>
      </w:r>
      <w:r w:rsidR="00E73244" w:rsidRPr="00D80293">
        <w:rPr>
          <w:rFonts w:ascii="Times New Roman" w:hAnsi="Times New Roman" w:cs="Times New Roman"/>
          <w:bCs/>
        </w:rPr>
        <w:t>Sosyal Hizmetler İl Müdürlükleri, Türkiye Yeşilay Ce</w:t>
      </w:r>
      <w:r w:rsidR="00733A93" w:rsidRPr="00D80293">
        <w:rPr>
          <w:rFonts w:ascii="Times New Roman" w:hAnsi="Times New Roman" w:cs="Times New Roman"/>
          <w:bCs/>
        </w:rPr>
        <w:t xml:space="preserve">miyeti, Belediyeler </w:t>
      </w:r>
      <w:r w:rsidR="00B4618D">
        <w:rPr>
          <w:rFonts w:ascii="Times New Roman" w:hAnsi="Times New Roman" w:cs="Times New Roman"/>
          <w:bCs/>
        </w:rPr>
        <w:t>ve farkındalık talep eden diğer paydaş kurumlar</w:t>
      </w:r>
      <w:r w:rsidR="00C718AD" w:rsidRPr="00D80293">
        <w:rPr>
          <w:rFonts w:ascii="Times New Roman" w:hAnsi="Times New Roman" w:cs="Times New Roman"/>
          <w:bCs/>
        </w:rPr>
        <w:t>) işbirliği yapıl</w:t>
      </w:r>
      <w:r w:rsidR="00054502" w:rsidRPr="00D80293">
        <w:rPr>
          <w:rFonts w:ascii="Times New Roman" w:hAnsi="Times New Roman" w:cs="Times New Roman"/>
          <w:bCs/>
        </w:rPr>
        <w:t>ması</w:t>
      </w:r>
      <w:r w:rsidR="00C718AD" w:rsidRPr="00D80293">
        <w:rPr>
          <w:rFonts w:ascii="Times New Roman" w:hAnsi="Times New Roman" w:cs="Times New Roman"/>
          <w:bCs/>
        </w:rPr>
        <w:t xml:space="preserve">, </w:t>
      </w:r>
      <w:r w:rsidR="00054502" w:rsidRPr="00D80293">
        <w:rPr>
          <w:rFonts w:ascii="Times New Roman" w:hAnsi="Times New Roman" w:cs="Times New Roman"/>
          <w:bCs/>
        </w:rPr>
        <w:t xml:space="preserve">yapılan çalışmaların duyurulması </w:t>
      </w:r>
      <w:r w:rsidR="00A81E72" w:rsidRPr="00D80293">
        <w:rPr>
          <w:rFonts w:ascii="Times New Roman" w:hAnsi="Times New Roman" w:cs="Times New Roman"/>
        </w:rPr>
        <w:t xml:space="preserve">beklenmektedir. </w:t>
      </w:r>
    </w:p>
    <w:p w:rsidR="00E9715B" w:rsidRPr="00D80293" w:rsidRDefault="00E9715B" w:rsidP="0005450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Daire Başkanlığımız web sitesinde </w:t>
      </w:r>
      <w:hyperlink r:id="rId6" w:history="1">
        <w:r w:rsidR="00D63388" w:rsidRPr="00D80293">
          <w:rPr>
            <w:rStyle w:val="Kpr"/>
            <w:rFonts w:ascii="Times New Roman" w:hAnsi="Times New Roman" w:cs="Times New Roman"/>
            <w:b/>
            <w:i/>
          </w:rPr>
          <w:t>https://hsgm.saglik.gov.tr/tr/dokumanlar-4.html</w:t>
        </w:r>
      </w:hyperlink>
      <w:r w:rsidR="00D63388" w:rsidRPr="00D80293">
        <w:rPr>
          <w:rFonts w:ascii="Times New Roman" w:hAnsi="Times New Roman" w:cs="Times New Roman"/>
          <w:b/>
          <w:i/>
        </w:rPr>
        <w:t xml:space="preserve"> </w:t>
      </w:r>
      <w:r w:rsidRPr="00D80293">
        <w:rPr>
          <w:rFonts w:ascii="Times New Roman" w:hAnsi="Times New Roman" w:cs="Times New Roman"/>
        </w:rPr>
        <w:t xml:space="preserve">adresindeki materyallerin İl Müdürlükleri sosyal medya hesapları aracılığıyla dijital mecralarda paylaşılması ve eğitim etkinliklerinin yapılması, </w:t>
      </w:r>
    </w:p>
    <w:p w:rsidR="00E9715B" w:rsidRPr="00D80293" w:rsidRDefault="00E9715B" w:rsidP="00E9715B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Materyallerin basımı sağlanarak, seminer faaliyetlerinde kullanılması, Aile Sağlığı Merkezleri, Toplum Sağlığı Merkezleri, İlçe Müdürlüklerine iletilmesi, </w:t>
      </w:r>
    </w:p>
    <w:p w:rsidR="00B169FD" w:rsidRPr="00D80293" w:rsidRDefault="00B169FD" w:rsidP="00B169FD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Aile hekimleri ve aile sağlığı çalışanlarına seminerler düzenlenmesi ve Aile Sağlığı Merkezlerinde “0-3 yaş grubu çocuklar ve teknolojik cihazlar” broşürü ile gebelerin ve 0-3 yaş çocuklu ailelerin bilgilendirilmelerinin sağlanması, </w:t>
      </w:r>
    </w:p>
    <w:p w:rsidR="00E9715B" w:rsidRPr="00D80293" w:rsidRDefault="00E9715B" w:rsidP="00E9715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  <w:b/>
          <w:bCs/>
        </w:rPr>
        <w:t xml:space="preserve">0-6 yaş çocuğu olan aileler </w:t>
      </w:r>
      <w:r w:rsidRPr="00D80293">
        <w:rPr>
          <w:rFonts w:ascii="Times New Roman" w:hAnsi="Times New Roman" w:cs="Times New Roman"/>
        </w:rPr>
        <w:t xml:space="preserve">başta olmak üzere </w:t>
      </w:r>
      <w:r w:rsidRPr="00D80293">
        <w:rPr>
          <w:rFonts w:ascii="Times New Roman" w:hAnsi="Times New Roman" w:cs="Times New Roman"/>
          <w:b/>
          <w:bCs/>
        </w:rPr>
        <w:t>ebeveynlere</w:t>
      </w:r>
      <w:r w:rsidRPr="00D80293">
        <w:rPr>
          <w:rFonts w:ascii="Times New Roman" w:hAnsi="Times New Roman" w:cs="Times New Roman"/>
        </w:rPr>
        <w:t xml:space="preserve">, </w:t>
      </w:r>
    </w:p>
    <w:p w:rsidR="00E9715B" w:rsidRPr="00D80293" w:rsidRDefault="00E9715B" w:rsidP="00E9715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  <w:b/>
          <w:bCs/>
        </w:rPr>
        <w:t>Okul öncesi ve kreş öğretmenler</w:t>
      </w:r>
      <w:r w:rsidR="004C4CFD">
        <w:rPr>
          <w:rFonts w:ascii="Times New Roman" w:hAnsi="Times New Roman" w:cs="Times New Roman"/>
          <w:b/>
          <w:bCs/>
        </w:rPr>
        <w:t>i</w:t>
      </w:r>
      <w:r w:rsidRPr="00D80293">
        <w:rPr>
          <w:rFonts w:ascii="Times New Roman" w:hAnsi="Times New Roman" w:cs="Times New Roman"/>
          <w:b/>
          <w:bCs/>
        </w:rPr>
        <w:t xml:space="preserve"> </w:t>
      </w:r>
      <w:r w:rsidRPr="00D80293">
        <w:rPr>
          <w:rFonts w:ascii="Times New Roman" w:hAnsi="Times New Roman" w:cs="Times New Roman"/>
        </w:rPr>
        <w:t xml:space="preserve">başta olmak üzere </w:t>
      </w:r>
      <w:r w:rsidRPr="00D80293">
        <w:rPr>
          <w:rFonts w:ascii="Times New Roman" w:hAnsi="Times New Roman" w:cs="Times New Roman"/>
          <w:b/>
          <w:bCs/>
        </w:rPr>
        <w:t xml:space="preserve">öğretmenlere </w:t>
      </w:r>
      <w:r w:rsidRPr="00D80293">
        <w:rPr>
          <w:rFonts w:ascii="Times New Roman" w:hAnsi="Times New Roman" w:cs="Times New Roman"/>
        </w:rPr>
        <w:t xml:space="preserve">seminerlerin düzenlenmesi, </w:t>
      </w:r>
    </w:p>
    <w:p w:rsidR="00E9715B" w:rsidRPr="00D80293" w:rsidRDefault="00E9715B" w:rsidP="00E9715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Bilişim teknolojilerinin ve internetin bilinçli, güvenli, etkin kullanımı konusunda toplumun farkındalığını arttırmak amacıyla </w:t>
      </w:r>
      <w:r w:rsidRPr="00D80293">
        <w:rPr>
          <w:rFonts w:ascii="Times New Roman" w:hAnsi="Times New Roman" w:cs="Times New Roman"/>
          <w:b/>
          <w:bCs/>
        </w:rPr>
        <w:t xml:space="preserve">eğitim, program, seminer, farkındalık etkinlikleri düzenlenmesi (yürüyüş, doğa gezisi ve sportif aktiviteler, bisiklet sürme, geleneksel oyunlar vb.) </w:t>
      </w:r>
      <w:r w:rsidRPr="00D80293">
        <w:rPr>
          <w:rFonts w:ascii="Times New Roman" w:hAnsi="Times New Roman" w:cs="Times New Roman"/>
        </w:rPr>
        <w:t xml:space="preserve">halka açık toplu yerlerde stant kurulması, afiş asılması, broşür dağıtılması, ücretsiz </w:t>
      </w:r>
      <w:proofErr w:type="gramStart"/>
      <w:r w:rsidRPr="00D80293">
        <w:rPr>
          <w:rFonts w:ascii="Times New Roman" w:hAnsi="Times New Roman" w:cs="Times New Roman"/>
        </w:rPr>
        <w:t>billboardlardan</w:t>
      </w:r>
      <w:proofErr w:type="gramEnd"/>
      <w:r w:rsidRPr="00D80293">
        <w:rPr>
          <w:rFonts w:ascii="Times New Roman" w:hAnsi="Times New Roman" w:cs="Times New Roman"/>
        </w:rPr>
        <w:t xml:space="preserve"> yararlanılması. </w:t>
      </w:r>
    </w:p>
    <w:p w:rsidR="00E9715B" w:rsidRPr="00D80293" w:rsidRDefault="00E9715B" w:rsidP="00E9715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 xml:space="preserve">Çocuk ve gençlerin toplu halde bulundukları </w:t>
      </w:r>
      <w:r w:rsidR="004C4CFD">
        <w:rPr>
          <w:rFonts w:ascii="Times New Roman" w:hAnsi="Times New Roman" w:cs="Times New Roman"/>
        </w:rPr>
        <w:t>(</w:t>
      </w:r>
      <w:r w:rsidRPr="00D80293">
        <w:rPr>
          <w:rFonts w:ascii="Times New Roman" w:hAnsi="Times New Roman" w:cs="Times New Roman"/>
        </w:rPr>
        <w:t xml:space="preserve">okul, yurt, kütüphane, gençlik merkezi vb.) </w:t>
      </w:r>
      <w:r w:rsidR="004C4CFD">
        <w:rPr>
          <w:rFonts w:ascii="Times New Roman" w:hAnsi="Times New Roman" w:cs="Times New Roman"/>
        </w:rPr>
        <w:t xml:space="preserve">yerlerde </w:t>
      </w:r>
      <w:r w:rsidRPr="00D80293">
        <w:rPr>
          <w:rFonts w:ascii="Times New Roman" w:hAnsi="Times New Roman" w:cs="Times New Roman"/>
        </w:rPr>
        <w:t>teknolojinin bilinçli, güvenli kullanıma yönelik, resim, afiş, kompozisyon yarışmaları ve tiyatro vb. etkinlikler gerçekleştirilmesi.</w:t>
      </w:r>
    </w:p>
    <w:p w:rsidR="00E9715B" w:rsidRPr="00D80293" w:rsidRDefault="002826D7" w:rsidP="00564D1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>G</w:t>
      </w:r>
      <w:r w:rsidR="00E9715B" w:rsidRPr="00D80293">
        <w:rPr>
          <w:rFonts w:ascii="Times New Roman" w:hAnsi="Times New Roman" w:cs="Times New Roman"/>
        </w:rPr>
        <w:t xml:space="preserve">örsel ve yazılı medya iletişim kanalları (radyo, </w:t>
      </w:r>
      <w:proofErr w:type="spellStart"/>
      <w:r w:rsidR="00E9715B" w:rsidRPr="00D80293">
        <w:rPr>
          <w:rFonts w:ascii="Times New Roman" w:hAnsi="Times New Roman" w:cs="Times New Roman"/>
        </w:rPr>
        <w:t>tv</w:t>
      </w:r>
      <w:proofErr w:type="spellEnd"/>
      <w:r w:rsidR="00E9715B" w:rsidRPr="00D80293">
        <w:rPr>
          <w:rFonts w:ascii="Times New Roman" w:hAnsi="Times New Roman" w:cs="Times New Roman"/>
        </w:rPr>
        <w:t xml:space="preserve">, gazete vb.) sosyal medya hesapları aracılığıyla eğitimler ve uzman bilgilendirme programlarının </w:t>
      </w:r>
      <w:r w:rsidR="00993C72" w:rsidRPr="00D80293">
        <w:rPr>
          <w:rFonts w:ascii="Times New Roman" w:hAnsi="Times New Roman" w:cs="Times New Roman"/>
        </w:rPr>
        <w:t xml:space="preserve">ve çeşitli spor, sanat, müzik vb. etkinliklerin </w:t>
      </w:r>
      <w:r w:rsidR="00E9715B" w:rsidRPr="00D80293">
        <w:rPr>
          <w:rFonts w:ascii="Times New Roman" w:hAnsi="Times New Roman" w:cs="Times New Roman"/>
        </w:rPr>
        <w:t>düzenl</w:t>
      </w:r>
      <w:r w:rsidR="001166FA" w:rsidRPr="00D80293">
        <w:rPr>
          <w:rFonts w:ascii="Times New Roman" w:hAnsi="Times New Roman" w:cs="Times New Roman"/>
        </w:rPr>
        <w:t>enmesi,</w:t>
      </w:r>
    </w:p>
    <w:p w:rsidR="00E9715B" w:rsidRPr="00D80293" w:rsidRDefault="00E9715B" w:rsidP="00E9715B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t>Sağlık kurumlarının bekleme salonlarında kapalı devre video sistemiyl</w:t>
      </w:r>
      <w:r w:rsidR="001166FA" w:rsidRPr="00D80293">
        <w:rPr>
          <w:rFonts w:ascii="Times New Roman" w:hAnsi="Times New Roman" w:cs="Times New Roman"/>
        </w:rPr>
        <w:t>e bilgilendirmelerin yapılması,</w:t>
      </w:r>
    </w:p>
    <w:p w:rsidR="00E73244" w:rsidRPr="00D80293" w:rsidRDefault="00E9715B" w:rsidP="008B0363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rFonts w:ascii="Times New Roman" w:hAnsi="Times New Roman" w:cs="Times New Roman"/>
        </w:rPr>
      </w:pPr>
      <w:r w:rsidRPr="00D80293">
        <w:rPr>
          <w:rFonts w:ascii="Times New Roman" w:hAnsi="Times New Roman" w:cs="Times New Roman"/>
        </w:rPr>
        <w:lastRenderedPageBreak/>
        <w:t xml:space="preserve">Yapılan çalışmaların </w:t>
      </w:r>
      <w:r w:rsidRPr="00D80293">
        <w:rPr>
          <w:rFonts w:ascii="Times New Roman" w:hAnsi="Times New Roman" w:cs="Times New Roman"/>
          <w:b/>
          <w:bCs/>
        </w:rPr>
        <w:t>İl Sağlık Müdürlüğü internet sayfası ve sosyal medya hesaplarından duyurulması</w:t>
      </w:r>
      <w:r w:rsidR="001166FA" w:rsidRPr="00D80293">
        <w:rPr>
          <w:rFonts w:ascii="Times New Roman" w:hAnsi="Times New Roman" w:cs="Times New Roman"/>
        </w:rPr>
        <w:t>,</w:t>
      </w:r>
    </w:p>
    <w:p w:rsidR="00A16E0F" w:rsidRDefault="00E73244" w:rsidP="00A16E0F">
      <w:pPr>
        <w:pStyle w:val="ListeParagraf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sz w:val="24"/>
          <w:szCs w:val="24"/>
        </w:rPr>
        <w:t>Etkinliklerin çevrimiçi sitelerde paylaşımlarının sağlanabilmesi amacıyla etik ilkelere yönelik fotoğraflanması (katılımcıların yüzlerini alınmayacak açıdan, uzaktan çekilmesi gibi talep edilen hak, para vs. sorumluluklar açısından önlem alınmas</w:t>
      </w:r>
      <w:r w:rsidR="00701AF2" w:rsidRPr="00D80293">
        <w:rPr>
          <w:rFonts w:ascii="Times New Roman" w:hAnsi="Times New Roman" w:cs="Times New Roman"/>
          <w:sz w:val="24"/>
          <w:szCs w:val="24"/>
        </w:rPr>
        <w:t>ı</w:t>
      </w:r>
      <w:r w:rsidRPr="00D80293">
        <w:rPr>
          <w:rFonts w:ascii="Times New Roman" w:hAnsi="Times New Roman" w:cs="Times New Roman"/>
          <w:sz w:val="24"/>
          <w:szCs w:val="24"/>
        </w:rPr>
        <w:t>) İl Sağlık Müdürlükle</w:t>
      </w:r>
      <w:r w:rsidR="00E9715B" w:rsidRPr="00D80293">
        <w:rPr>
          <w:rFonts w:ascii="Times New Roman" w:hAnsi="Times New Roman" w:cs="Times New Roman"/>
          <w:sz w:val="24"/>
          <w:szCs w:val="24"/>
        </w:rPr>
        <w:t>ri web sitelerinde yayımlanması.</w:t>
      </w:r>
    </w:p>
    <w:p w:rsidR="00C17FD2" w:rsidRPr="00D80293" w:rsidRDefault="00C17FD2" w:rsidP="00C17FD2">
      <w:pPr>
        <w:pStyle w:val="ListeParagraf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2360" w:rsidRPr="00D80293" w:rsidRDefault="003C1176" w:rsidP="003C11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0293">
        <w:rPr>
          <w:rFonts w:ascii="Times New Roman" w:hAnsi="Times New Roman" w:cs="Times New Roman"/>
          <w:b/>
          <w:sz w:val="24"/>
          <w:szCs w:val="24"/>
        </w:rPr>
        <w:t>Eğitimlerde duyurulması üzerine faydalı kurumsal adresler</w:t>
      </w:r>
      <w:r w:rsidR="003E2360" w:rsidRPr="00D80293">
        <w:rPr>
          <w:rFonts w:ascii="Times New Roman" w:hAnsi="Times New Roman" w:cs="Times New Roman"/>
          <w:sz w:val="24"/>
          <w:szCs w:val="24"/>
        </w:rPr>
        <w:t xml:space="preserve"> </w:t>
      </w:r>
      <w:r w:rsidRPr="00D80293">
        <w:rPr>
          <w:rFonts w:ascii="Times New Roman" w:hAnsi="Times New Roman" w:cs="Times New Roman"/>
          <w:b/>
          <w:sz w:val="24"/>
          <w:szCs w:val="24"/>
        </w:rPr>
        <w:t>aşağıda yer almaktadır.</w:t>
      </w:r>
      <w:r w:rsidRPr="00D8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76" w:rsidRPr="00D80293" w:rsidRDefault="00B4618D" w:rsidP="003C117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7" w:history="1">
        <w:r w:rsidR="0098237B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https://www.guvenliweb.org.tr/</w:t>
        </w:r>
      </w:hyperlink>
      <w:r w:rsidR="0098237B" w:rsidRPr="00D802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:rsidR="003C1176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8" w:history="1">
        <w:r w:rsidR="003C1176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  <w:lang w:val="en-US"/>
          </w:rPr>
          <w:t>http://</w:t>
        </w:r>
      </w:hyperlink>
      <w:hyperlink r:id="rId9" w:history="1">
        <w:r w:rsidR="003C1176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  <w:lang w:val="en-US"/>
          </w:rPr>
          <w:t>www.eba.gov.tr</w:t>
        </w:r>
      </w:hyperlink>
      <w:r w:rsidR="003C1176" w:rsidRPr="00D8029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    </w:t>
      </w:r>
    </w:p>
    <w:p w:rsidR="003C1176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0" w:history="1">
        <w:r w:rsidR="003C1176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https://www.yesilay.org.tr/tr</w:t>
        </w:r>
      </w:hyperlink>
    </w:p>
    <w:p w:rsidR="003C1176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1" w:history="1">
        <w:r w:rsidR="003C1176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http://internet.btk.gov.tr/</w:t>
        </w:r>
      </w:hyperlink>
    </w:p>
    <w:p w:rsidR="003C1176" w:rsidRPr="00D80293" w:rsidRDefault="003C1176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80293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https://www.btkakademi.gov.tr/portal/</w:t>
      </w:r>
    </w:p>
    <w:p w:rsidR="00221A5F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21A5F" w:rsidRPr="00D80293">
          <w:rPr>
            <w:rStyle w:val="Kpr"/>
            <w:rFonts w:ascii="Times New Roman" w:hAnsi="Times New Roman" w:cs="Times New Roman"/>
            <w:sz w:val="24"/>
            <w:szCs w:val="24"/>
          </w:rPr>
          <w:t>https://aep.aile.gov.tr/egitim-icerikleri/</w:t>
        </w:r>
      </w:hyperlink>
    </w:p>
    <w:p w:rsidR="003C1176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3" w:history="1">
        <w:r w:rsidR="003C1176" w:rsidRPr="00D80293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https://www.siberay.com/</w:t>
        </w:r>
      </w:hyperlink>
    </w:p>
    <w:p w:rsidR="003C1176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4" w:history="1">
        <w:r w:rsidR="0002561E" w:rsidRPr="00D80293">
          <w:rPr>
            <w:rStyle w:val="Kpr"/>
            <w:rFonts w:ascii="Times New Roman" w:hAnsi="Times New Roman" w:cs="Times New Roman"/>
            <w:sz w:val="24"/>
            <w:szCs w:val="24"/>
          </w:rPr>
          <w:t>https://filmsiniflandirma.ktb.gov.tr/</w:t>
        </w:r>
      </w:hyperlink>
    </w:p>
    <w:p w:rsidR="0002561E" w:rsidRPr="00D80293" w:rsidRDefault="00B4618D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5" w:history="1">
        <w:r w:rsidR="0002561E" w:rsidRPr="00D80293">
          <w:rPr>
            <w:rStyle w:val="Kpr"/>
            <w:rFonts w:ascii="Times New Roman" w:hAnsi="Times New Roman" w:cs="Times New Roman"/>
            <w:sz w:val="24"/>
            <w:szCs w:val="24"/>
          </w:rPr>
          <w:t>https://bilimcocuk.tubitak.gov.tr/</w:t>
        </w:r>
      </w:hyperlink>
    </w:p>
    <w:p w:rsidR="0002561E" w:rsidRPr="00D80293" w:rsidRDefault="0002561E" w:rsidP="003C1176">
      <w:pPr>
        <w:spacing w:after="0" w:line="360" w:lineRule="auto"/>
        <w:ind w:left="1416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D80293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https://bilimteknik.tubitak.gov.tr/</w:t>
      </w:r>
    </w:p>
    <w:p w:rsidR="003C1176" w:rsidRPr="00D80293" w:rsidRDefault="003C1176" w:rsidP="003E236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7676BC" w:rsidRPr="00D80293" w:rsidRDefault="007676BC" w:rsidP="007676BC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7676BC" w:rsidRPr="00D80293" w:rsidRDefault="007676BC" w:rsidP="0076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0D" w:rsidRPr="00D80293" w:rsidRDefault="008A5C0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A5C0D" w:rsidRPr="00D80293" w:rsidRDefault="008A5C0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A5C0D" w:rsidRPr="00D80293" w:rsidRDefault="008A5C0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A5C0D" w:rsidRPr="00D80293" w:rsidRDefault="008A5C0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17FD2" w:rsidRPr="00D80293" w:rsidRDefault="00C17FD2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17FD2" w:rsidRPr="00D80293" w:rsidRDefault="00C17FD2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17FD2" w:rsidRDefault="00C17FD2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C4CFD" w:rsidRPr="00D80293" w:rsidRDefault="004C4CF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A5C0D" w:rsidRPr="00D80293" w:rsidRDefault="008A5C0D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958DA" w:rsidRPr="00D80293" w:rsidRDefault="00A958DA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958DA" w:rsidRPr="00D80293" w:rsidRDefault="00A958DA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80E00" w:rsidRPr="00D80293" w:rsidRDefault="00920734" w:rsidP="00A438F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0293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>Başka bir farkındalık e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>ğitim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i yapacak iseniz (sunumu yapan akademisyen değilse) ve eğitimi sizler gerçekleştirecekseniz, Müdürlüğünüz tarafından 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>hazırla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mış 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>materyalleri,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eğitimi 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>gerçekleştirmeden önce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17FD2" w:rsidRPr="00D80293">
        <w:rPr>
          <w:rFonts w:ascii="Times New Roman" w:hAnsi="Times New Roman" w:cs="Times New Roman"/>
          <w:bCs/>
          <w:i/>
          <w:sz w:val="24"/>
          <w:szCs w:val="24"/>
        </w:rPr>
        <w:t>sureyya.sak</w:t>
      </w:r>
      <w:r w:rsidR="00D61511" w:rsidRPr="00D80293">
        <w:rPr>
          <w:rFonts w:ascii="Times New Roman" w:hAnsi="Times New Roman" w:cs="Times New Roman"/>
          <w:bCs/>
          <w:i/>
          <w:sz w:val="24"/>
          <w:szCs w:val="24"/>
        </w:rPr>
        <w:t>@saglik.gov.tr</w:t>
      </w:r>
      <w:r w:rsidR="0054247C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adresine ileterek, </w:t>
      </w:r>
      <w:r w:rsidR="00C17FD2" w:rsidRPr="00D80293">
        <w:rPr>
          <w:rFonts w:ascii="Times New Roman" w:hAnsi="Times New Roman" w:cs="Times New Roman"/>
          <w:bCs/>
          <w:i/>
          <w:sz w:val="24"/>
          <w:szCs w:val="24"/>
        </w:rPr>
        <w:t>Daire Başkanlığımız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a danışılabilirsiniz. </w:t>
      </w:r>
      <w:r w:rsidR="00507641" w:rsidRPr="00D80293">
        <w:rPr>
          <w:rFonts w:ascii="Times New Roman" w:hAnsi="Times New Roman" w:cs="Times New Roman"/>
          <w:bCs/>
          <w:i/>
          <w:sz w:val="24"/>
          <w:szCs w:val="24"/>
        </w:rPr>
        <w:t>Ayrıca yeni hazırlanan materyal (sunum afiş broşür vb</w:t>
      </w:r>
      <w:r w:rsidR="00C17FD2" w:rsidRPr="00D8029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07641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) var ise 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>birlikte çalıştığınız ilinizdeki danışman hocalardan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çocuk psikiyatristlerine veya psikiyatristlere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danışılarak sonrasında</w:t>
      </w:r>
      <w:r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Daire Başkanlığımıza iletilmesi</w:t>
      </w:r>
      <w:r w:rsidR="00A438F0" w:rsidRPr="00D80293">
        <w:rPr>
          <w:rFonts w:ascii="Times New Roman" w:hAnsi="Times New Roman" w:cs="Times New Roman"/>
          <w:bCs/>
          <w:i/>
          <w:sz w:val="24"/>
          <w:szCs w:val="24"/>
        </w:rPr>
        <w:t xml:space="preserve"> yapılan çalışmaların daha faydalı olması açısından uygun görülmektedir. </w:t>
      </w:r>
    </w:p>
    <w:p w:rsidR="00A800D5" w:rsidRPr="00D80293" w:rsidRDefault="00A800D5" w:rsidP="00A438F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800D5" w:rsidRPr="00D80293" w:rsidRDefault="00A800D5" w:rsidP="00A438F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A800D5" w:rsidRPr="00D80293" w:rsidSect="00C17FD2">
      <w:pgSz w:w="11906" w:h="16838"/>
      <w:pgMar w:top="1276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D0"/>
    <w:multiLevelType w:val="hybridMultilevel"/>
    <w:tmpl w:val="0B621B4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A555B"/>
    <w:multiLevelType w:val="hybridMultilevel"/>
    <w:tmpl w:val="7ABE4B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7C3E34"/>
    <w:multiLevelType w:val="hybridMultilevel"/>
    <w:tmpl w:val="3336149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B1036C"/>
    <w:multiLevelType w:val="hybridMultilevel"/>
    <w:tmpl w:val="50A1D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AF6E9D"/>
    <w:multiLevelType w:val="hybridMultilevel"/>
    <w:tmpl w:val="9D2286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3F41E7"/>
    <w:multiLevelType w:val="hybridMultilevel"/>
    <w:tmpl w:val="4E0EF88E"/>
    <w:lvl w:ilvl="0" w:tplc="FFFFFFFF">
      <w:start w:val="1"/>
      <w:numFmt w:val="bullet"/>
      <w:lvlText w:val="•"/>
      <w:lvlJc w:val="left"/>
    </w:lvl>
    <w:lvl w:ilvl="1" w:tplc="041F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A2445A3"/>
    <w:multiLevelType w:val="hybridMultilevel"/>
    <w:tmpl w:val="9B00F72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E925DA"/>
    <w:multiLevelType w:val="hybridMultilevel"/>
    <w:tmpl w:val="FB8231A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7181B36"/>
    <w:multiLevelType w:val="hybridMultilevel"/>
    <w:tmpl w:val="264A28A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A"/>
    <w:rsid w:val="0002561E"/>
    <w:rsid w:val="00054502"/>
    <w:rsid w:val="00061432"/>
    <w:rsid w:val="000B0CD8"/>
    <w:rsid w:val="000F7C8B"/>
    <w:rsid w:val="001166FA"/>
    <w:rsid w:val="00125E8D"/>
    <w:rsid w:val="00221A5F"/>
    <w:rsid w:val="00232EFB"/>
    <w:rsid w:val="00233990"/>
    <w:rsid w:val="00275A84"/>
    <w:rsid w:val="002826D7"/>
    <w:rsid w:val="002879BA"/>
    <w:rsid w:val="003B5E23"/>
    <w:rsid w:val="003C1176"/>
    <w:rsid w:val="003D40E8"/>
    <w:rsid w:val="003E2360"/>
    <w:rsid w:val="003F035B"/>
    <w:rsid w:val="0041110C"/>
    <w:rsid w:val="00434ED4"/>
    <w:rsid w:val="00456312"/>
    <w:rsid w:val="004844E4"/>
    <w:rsid w:val="004C4CFD"/>
    <w:rsid w:val="004E5523"/>
    <w:rsid w:val="00507641"/>
    <w:rsid w:val="005220F1"/>
    <w:rsid w:val="00540930"/>
    <w:rsid w:val="0054247C"/>
    <w:rsid w:val="00547966"/>
    <w:rsid w:val="00573BE2"/>
    <w:rsid w:val="005A242E"/>
    <w:rsid w:val="005C51D5"/>
    <w:rsid w:val="006B4FCB"/>
    <w:rsid w:val="006F18BF"/>
    <w:rsid w:val="00701AF2"/>
    <w:rsid w:val="00725372"/>
    <w:rsid w:val="00733A93"/>
    <w:rsid w:val="00763A61"/>
    <w:rsid w:val="007676BC"/>
    <w:rsid w:val="007677D0"/>
    <w:rsid w:val="00780ED9"/>
    <w:rsid w:val="0079108D"/>
    <w:rsid w:val="007A39AD"/>
    <w:rsid w:val="007A592D"/>
    <w:rsid w:val="007A7FD5"/>
    <w:rsid w:val="007B5C2D"/>
    <w:rsid w:val="007E1FFA"/>
    <w:rsid w:val="008230CF"/>
    <w:rsid w:val="00831847"/>
    <w:rsid w:val="0086163C"/>
    <w:rsid w:val="008638BD"/>
    <w:rsid w:val="008A513B"/>
    <w:rsid w:val="008A5C0D"/>
    <w:rsid w:val="008F185F"/>
    <w:rsid w:val="0090198A"/>
    <w:rsid w:val="00903928"/>
    <w:rsid w:val="00920734"/>
    <w:rsid w:val="0095182B"/>
    <w:rsid w:val="0095641E"/>
    <w:rsid w:val="0098237B"/>
    <w:rsid w:val="00993C72"/>
    <w:rsid w:val="00A131DE"/>
    <w:rsid w:val="00A16E0F"/>
    <w:rsid w:val="00A438F0"/>
    <w:rsid w:val="00A800D5"/>
    <w:rsid w:val="00A81E72"/>
    <w:rsid w:val="00A85085"/>
    <w:rsid w:val="00A958DA"/>
    <w:rsid w:val="00A958F8"/>
    <w:rsid w:val="00AD468A"/>
    <w:rsid w:val="00AE7941"/>
    <w:rsid w:val="00B169FD"/>
    <w:rsid w:val="00B24E71"/>
    <w:rsid w:val="00B277D1"/>
    <w:rsid w:val="00B4618D"/>
    <w:rsid w:val="00B80E00"/>
    <w:rsid w:val="00B957EB"/>
    <w:rsid w:val="00BB32B6"/>
    <w:rsid w:val="00BC36F0"/>
    <w:rsid w:val="00BD62B0"/>
    <w:rsid w:val="00C17FD2"/>
    <w:rsid w:val="00C55D28"/>
    <w:rsid w:val="00C718AD"/>
    <w:rsid w:val="00C769EC"/>
    <w:rsid w:val="00D116F6"/>
    <w:rsid w:val="00D120A0"/>
    <w:rsid w:val="00D61511"/>
    <w:rsid w:val="00D63388"/>
    <w:rsid w:val="00D80293"/>
    <w:rsid w:val="00DB0553"/>
    <w:rsid w:val="00DC7AA7"/>
    <w:rsid w:val="00DF2673"/>
    <w:rsid w:val="00E35ED2"/>
    <w:rsid w:val="00E73244"/>
    <w:rsid w:val="00E9715B"/>
    <w:rsid w:val="00EB33AC"/>
    <w:rsid w:val="00F92F93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3462"/>
  <w15:chartTrackingRefBased/>
  <w15:docId w15:val="{F8F67E34-81DD-45B2-9D9C-B5FD7E1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732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3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267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6E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6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a.gov.tr/" TargetMode="External"/><Relationship Id="rId13" Type="http://schemas.openxmlformats.org/officeDocument/2006/relationships/hyperlink" Target="https://www.sibera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venliweb.org.tr/" TargetMode="External"/><Relationship Id="rId12" Type="http://schemas.openxmlformats.org/officeDocument/2006/relationships/hyperlink" Target="https://aep.aile.gov.tr/egitim-icerikler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sgm.saglik.gov.tr/tr/dokumanlar-4.html" TargetMode="External"/><Relationship Id="rId11" Type="http://schemas.openxmlformats.org/officeDocument/2006/relationships/hyperlink" Target="http://internet.btk.gov.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imcocuk.tubitak.gov.tr/" TargetMode="External"/><Relationship Id="rId10" Type="http://schemas.openxmlformats.org/officeDocument/2006/relationships/hyperlink" Target="https://www.yesilay.org.tr/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.gov.tr/" TargetMode="External"/><Relationship Id="rId14" Type="http://schemas.openxmlformats.org/officeDocument/2006/relationships/hyperlink" Target="https://filmsiniflandirma.kt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0F5824B-2D3D-4A00-8136-A1409A0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Simsek</dc:creator>
  <cp:keywords/>
  <dc:description/>
  <cp:lastModifiedBy>SÜREYYA SAK</cp:lastModifiedBy>
  <cp:revision>51</cp:revision>
  <dcterms:created xsi:type="dcterms:W3CDTF">2022-02-21T06:58:00Z</dcterms:created>
  <dcterms:modified xsi:type="dcterms:W3CDTF">2024-02-19T08:10:00Z</dcterms:modified>
</cp:coreProperties>
</file>